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8" w:rsidRDefault="008B3818" w:rsidP="008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8B3818" w:rsidRDefault="008B3818" w:rsidP="008B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8B3818" w:rsidRPr="008B3818" w:rsidRDefault="008B3818" w:rsidP="008B381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Semana de Provas (1ª E</w:t>
      </w:r>
      <w:r w:rsidRPr="008B3818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tapa)</w:t>
      </w:r>
    </w:p>
    <w:p w:rsidR="008B3818" w:rsidRPr="008B3818" w:rsidRDefault="008B3818" w:rsidP="008B381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8B3818" w:rsidRPr="008B3818" w:rsidRDefault="008B3818" w:rsidP="008B38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8B3818">
        <w:rPr>
          <w:rFonts w:eastAsia="Times New Roman" w:cs="Arial"/>
          <w:color w:val="000000"/>
          <w:sz w:val="24"/>
          <w:szCs w:val="24"/>
          <w:lang w:eastAsia="pt-BR"/>
        </w:rPr>
        <w:t>Em função da paralisação das atividades letivas, decorrente da greve dos caminhoneiros, a Diretoria de Ensino informa que a semana de prova em bloco (1ª etapa) será alterada para o período de 21/07 a 28/07/2018.</w:t>
      </w:r>
    </w:p>
    <w:p w:rsidR="008B3818" w:rsidRPr="008B3818" w:rsidRDefault="008B3818" w:rsidP="008B38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8B3818" w:rsidRPr="008B3818" w:rsidRDefault="008B3818" w:rsidP="008B38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8B3818">
        <w:rPr>
          <w:rFonts w:eastAsia="Times New Roman" w:cs="Arial"/>
          <w:color w:val="000000"/>
          <w:sz w:val="24"/>
          <w:szCs w:val="24"/>
          <w:lang w:eastAsia="pt-BR"/>
        </w:rPr>
        <w:t>Posteriormente, um novo Calendário será elaborado e apresentado ao Conselho Acadêmico para aprovação e reposição dos dias letivos.</w:t>
      </w:r>
    </w:p>
    <w:p w:rsidR="00121CA6" w:rsidRDefault="00121CA6" w:rsidP="008B3818">
      <w:pPr>
        <w:jc w:val="both"/>
      </w:pPr>
    </w:p>
    <w:sectPr w:rsidR="00121CA6" w:rsidSect="00121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818"/>
    <w:rsid w:val="00121CA6"/>
    <w:rsid w:val="008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2018-06-06T20:49:00Z</dcterms:created>
  <dcterms:modified xsi:type="dcterms:W3CDTF">2018-06-06T20:51:00Z</dcterms:modified>
</cp:coreProperties>
</file>